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rFonts w:ascii="Cambria" w:cs="Cambria" w:eastAsia="Cambria" w:hAnsi="Cambria"/>
          <w:b w:val="1"/>
          <w:i w:val="0"/>
          <w:smallCaps w:val="0"/>
          <w:strike w:val="0"/>
          <w:color w:val="36609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366091"/>
          <w:sz w:val="28"/>
          <w:szCs w:val="28"/>
          <w:u w:val="none"/>
          <w:shd w:fill="auto" w:val="clear"/>
          <w:vertAlign w:val="baseline"/>
          <w:rtl w:val="0"/>
        </w:rPr>
        <w:t xml:space="preserve">Contents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(Streaming) on ​​Youtube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Broadcasting on Fecebook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345"/>
            </w:tabs>
            <w:spacing w:after="100" w:before="0" w:line="276" w:lineRule="auto"/>
            <w:ind w:left="0" w:right="0" w:firstLine="0"/>
            <w:contextualSpacing w:val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Facebook's Facebook Guide:</w:t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contextualSpacing w:val="0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5">
      <w:pPr>
        <w:contextualSpacing w:val="0"/>
        <w:rPr>
          <w:rFonts w:ascii="Cambria" w:cs="Cambria" w:eastAsia="Cambria" w:hAnsi="Cambria"/>
          <w:b w:val="1"/>
          <w:color w:val="4f81bd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contextualSpacing w:val="0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Broadcasting YouTube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  <w:t xml:space="preserve">Bookmark My Youtube Channel</w:t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2805" cy="261175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611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  <w:t xml:space="preserve">Click Add Video:</w:t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9790" cy="21653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rPr/>
      </w:pPr>
      <w:r w:rsidDel="00000000" w:rsidR="00000000" w:rsidRPr="00000000">
        <w:rPr>
          <w:rtl w:val="0"/>
        </w:rPr>
        <w:t xml:space="preserve">On the page that opens, on the Live Broadcast tab, click Start :</w:t>
      </w:r>
    </w:p>
    <w:p w:rsidR="00000000" w:rsidDel="00000000" w:rsidP="00000000" w:rsidRDefault="00000000" w:rsidRPr="00000000" w14:paraId="0000000D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2805" cy="299212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992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  <w:t xml:space="preserve">In the AllMix program, on the Tools toolbar, open the Settings tab ...</w:t>
        <w:br w:type="textWrapping"/>
      </w:r>
      <w:r w:rsidDel="00000000" w:rsidR="00000000" w:rsidRPr="00000000">
        <w:rPr/>
        <w:drawing>
          <wp:inline distB="0" distT="0" distL="0" distR="0">
            <wp:extent cx="5903595" cy="2414270"/>
            <wp:effectExtent b="0" l="0" r="0" t="0"/>
            <wp:docPr id="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414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  <w:t xml:space="preserve">In the Streaming section, fill in the Url and Stream Name</w:t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2805" cy="320421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204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fields: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2805" cy="267716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677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>
          <w:rtl w:val="0"/>
        </w:rPr>
        <w:t xml:space="preserve">On the Program panel, launch the Streaming video:</w:t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53125" cy="2981325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contextualSpacing w:val="0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Broadcast to Fecebook 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1. Log in to page, which are going to broadcast.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  <w:t xml:space="preserve">2. Click the button </w:t>
      </w:r>
      <w:r w:rsidDel="00000000" w:rsidR="00000000" w:rsidRPr="00000000">
        <w:rPr>
          <w:b w:val="1"/>
          <w:rtl w:val="0"/>
        </w:rPr>
        <w:t xml:space="preserve">Live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4308653" cy="2494483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33501" l="13725" r="137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8653" cy="2494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1727200</wp:posOffset>
                </wp:positionH>
                <wp:positionV relativeFrom="paragraph">
                  <wp:posOffset>1866900</wp:posOffset>
                </wp:positionV>
                <wp:extent cx="539115" cy="19558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2793" y="3688560"/>
                          <a:ext cx="526415" cy="18288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C0504D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1727200</wp:posOffset>
                </wp:positionH>
                <wp:positionV relativeFrom="paragraph">
                  <wp:posOffset>1866900</wp:posOffset>
                </wp:positionV>
                <wp:extent cx="539115" cy="195580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15" cy="1955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t xml:space="preserve">3. A window will open</w:t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2017151" cy="1038565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7151" cy="1038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  <w:t xml:space="preserve">Click </w:t>
      </w:r>
      <w:r w:rsidDel="00000000" w:rsidR="00000000" w:rsidRPr="00000000">
        <w:rPr>
          <w:b w:val="1"/>
          <w:rtl w:val="0"/>
        </w:rPr>
        <w:t xml:space="preserve">Block</w:t>
      </w:r>
      <w:r w:rsidDel="00000000" w:rsidR="00000000" w:rsidRPr="00000000">
        <w:rPr>
          <w:rtl w:val="0"/>
        </w:rPr>
        <w:t xml:space="preserve">, since we are going to broadcast from the program. The window closes</w:t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  <w:t xml:space="preserve">4. Click the button </w:t>
      </w:r>
      <w:r w:rsidDel="00000000" w:rsidR="00000000" w:rsidRPr="00000000">
        <w:rPr>
          <w:b w:val="1"/>
          <w:rtl w:val="0"/>
        </w:rPr>
        <w:t xml:space="preserve">Connect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2324100</wp:posOffset>
                </wp:positionH>
                <wp:positionV relativeFrom="paragraph">
                  <wp:posOffset>228600</wp:posOffset>
                </wp:positionV>
                <wp:extent cx="718820" cy="426719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91353" y="3571403"/>
                          <a:ext cx="709295" cy="417194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2324100</wp:posOffset>
                </wp:positionH>
                <wp:positionV relativeFrom="paragraph">
                  <wp:posOffset>228600</wp:posOffset>
                </wp:positionV>
                <wp:extent cx="718820" cy="426719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20" cy="4267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4435930" cy="1580083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46562" l="13598" r="11702" t="11312"/>
                    <a:stretch>
                      <a:fillRect/>
                    </a:stretch>
                  </pic:blipFill>
                  <pic:spPr>
                    <a:xfrm>
                      <a:off x="0" y="0"/>
                      <a:ext cx="4435930" cy="1580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  <w:t xml:space="preserve">5. A window will open. The window</w:t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4334050" cy="2737538"/>
            <wp:effectExtent b="0" l="0" r="0" t="0"/>
            <wp:docPr id="1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050" cy="2737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1714500</wp:posOffset>
                </wp:positionV>
                <wp:extent cx="2287905" cy="42926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08398" y="3571720"/>
                          <a:ext cx="2275205" cy="416560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noFill/>
                        <a:ln cap="flat" cmpd="sng" w="12700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774700</wp:posOffset>
                </wp:positionH>
                <wp:positionV relativeFrom="paragraph">
                  <wp:posOffset>1714500</wp:posOffset>
                </wp:positionV>
                <wp:extent cx="2287905" cy="429260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7905" cy="429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  <w:t xml:space="preserve">contains the URL and translation key. </w:t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>
          <w:rtl w:val="0"/>
        </w:rPr>
        <w:t xml:space="preserve">6. Enter the URL and translation key in the All'Mix program. To do this, in the main window, on the toolbar, </w:t>
      </w:r>
      <w:r w:rsidDel="00000000" w:rsidR="00000000" w:rsidRPr="00000000">
        <w:rPr>
          <w:b w:val="1"/>
          <w:rtl w:val="0"/>
        </w:rPr>
        <w:t xml:space="preserve">Tools</w:t>
      </w:r>
      <w:r w:rsidDel="00000000" w:rsidR="00000000" w:rsidRPr="00000000">
        <w:rPr>
          <w:rtl w:val="0"/>
        </w:rPr>
        <w:t xml:space="preserve"> open the tab </w:t>
      </w:r>
      <w:r w:rsidDel="00000000" w:rsidR="00000000" w:rsidRPr="00000000">
        <w:rPr>
          <w:b w:val="1"/>
          <w:rtl w:val="0"/>
        </w:rPr>
        <w:t xml:space="preserve">Settings...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0" distT="0" distL="0" distR="0">
            <wp:extent cx="5903595" cy="2414270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2414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  <w:t xml:space="preserve">In thesection, </w:t>
      </w:r>
      <w:r w:rsidDel="00000000" w:rsidR="00000000" w:rsidRPr="00000000">
        <w:rPr>
          <w:b w:val="1"/>
          <w:rtl w:val="0"/>
        </w:rPr>
        <w:t xml:space="preserve">Streaming</w:t>
      </w:r>
      <w:r w:rsidDel="00000000" w:rsidR="00000000" w:rsidRPr="00000000">
        <w:rPr>
          <w:rtl w:val="0"/>
        </w:rPr>
        <w:t xml:space="preserve"> fill in the fields</w:t>
      </w:r>
      <w:r w:rsidDel="00000000" w:rsidR="00000000" w:rsidRPr="00000000">
        <w:rPr>
          <w:b w:val="1"/>
          <w:rtl w:val="0"/>
        </w:rPr>
        <w:t xml:space="preserve"> Url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Stream Name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A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32805" cy="3204210"/>
            <wp:effectExtent b="0" l="0" r="0" 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204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/>
      </w:pPr>
      <w:r w:rsidDel="00000000" w:rsidR="00000000" w:rsidRPr="00000000">
        <w:rPr>
          <w:rtl w:val="0"/>
        </w:rPr>
        <w:t xml:space="preserve">7. In the main window of the program, start the broadcast of the Broadcasting</w:t>
      </w:r>
    </w:p>
    <w:p w:rsidR="00000000" w:rsidDel="00000000" w:rsidP="00000000" w:rsidRDefault="00000000" w:rsidRPr="00000000" w14:paraId="0000002C">
      <w:pPr>
        <w:contextualSpacing w:val="0"/>
        <w:rPr/>
      </w:pPr>
      <w:r w:rsidDel="00000000" w:rsidR="00000000" w:rsidRPr="00000000">
        <w:rPr/>
        <w:drawing>
          <wp:inline distB="0" distT="0" distL="0" distR="0">
            <wp:extent cx="5940425" cy="2974965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contextualSpacing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contextualSpacing w:val="0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Guide on Facebook:</w:t>
      </w:r>
    </w:p>
    <w:p w:rsidR="00000000" w:rsidDel="00000000" w:rsidP="00000000" w:rsidRDefault="00000000" w:rsidRPr="00000000" w14:paraId="00000031">
      <w:pPr>
        <w:contextualSpacing w:val="0"/>
        <w:rPr/>
      </w:pPr>
      <w:r w:rsidDel="00000000" w:rsidR="00000000" w:rsidRPr="00000000">
        <w:rPr>
          <w:rtl w:val="0"/>
        </w:rPr>
        <w:t xml:space="preserve">https://www.facebook.com/ help / 587160588142067</w:t>
      </w:r>
    </w:p>
    <w:sectPr>
      <w:pgSz w:h="16838" w:w="11906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10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4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2.png"/><Relationship Id="rId18" Type="http://schemas.openxmlformats.org/officeDocument/2006/relationships/image" Target="media/image1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