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D4" w:rsidRPr="006B123B" w:rsidRDefault="00AB01D4" w:rsidP="006B123B">
      <w:pPr>
        <w:jc w:val="center"/>
        <w:rPr>
          <w:rFonts w:ascii="Arial" w:hAnsi="Arial" w:cs="Arial"/>
          <w:sz w:val="32"/>
          <w:lang w:val="en-US"/>
        </w:rPr>
      </w:pPr>
      <w:r w:rsidRPr="006B123B">
        <w:rPr>
          <w:rFonts w:ascii="Arial" w:hAnsi="Arial" w:cs="Arial"/>
          <w:sz w:val="32"/>
          <w:lang w:val="en-US"/>
        </w:rPr>
        <w:t>Protection (</w:t>
      </w:r>
      <w:proofErr w:type="spellStart"/>
      <w:r w:rsidRPr="006B123B">
        <w:rPr>
          <w:rFonts w:ascii="Arial" w:hAnsi="Arial" w:cs="Arial"/>
          <w:sz w:val="32"/>
          <w:lang w:val="en-US"/>
        </w:rPr>
        <w:t>crypting</w:t>
      </w:r>
      <w:proofErr w:type="spellEnd"/>
      <w:r w:rsidRPr="006B123B">
        <w:rPr>
          <w:rFonts w:ascii="Arial" w:hAnsi="Arial" w:cs="Arial"/>
          <w:sz w:val="32"/>
          <w:lang w:val="en-US"/>
        </w:rPr>
        <w:t>) of 3D scenes</w:t>
      </w:r>
    </w:p>
    <w:p w:rsidR="00AB01D4" w:rsidRPr="00D83765" w:rsidRDefault="00AB01D4" w:rsidP="00AB01D4">
      <w:pPr>
        <w:jc w:val="both"/>
        <w:rPr>
          <w:rFonts w:ascii="Arial" w:hAnsi="Arial" w:cs="Arial"/>
          <w:lang w:val="en-US"/>
        </w:rPr>
      </w:pPr>
    </w:p>
    <w:p w:rsidR="00AB01D4" w:rsidRPr="00D83765" w:rsidRDefault="00AB01D4" w:rsidP="00AB01D4">
      <w:pPr>
        <w:jc w:val="both"/>
        <w:rPr>
          <w:rFonts w:ascii="Arial" w:hAnsi="Arial" w:cs="Arial"/>
          <w:lang w:val="en-US"/>
        </w:rPr>
      </w:pPr>
      <w:r w:rsidRPr="00D83765">
        <w:rPr>
          <w:rFonts w:ascii="Arial" w:hAnsi="Arial" w:cs="Arial"/>
          <w:lang w:val="en-US"/>
        </w:rPr>
        <w:t>1. General information.</w:t>
      </w:r>
    </w:p>
    <w:p w:rsidR="00AB01D4" w:rsidRPr="00D83765" w:rsidRDefault="00AB01D4" w:rsidP="00AB01D4">
      <w:pPr>
        <w:jc w:val="both"/>
        <w:rPr>
          <w:rFonts w:ascii="Arial" w:hAnsi="Arial" w:cs="Arial"/>
          <w:lang w:val="en-US"/>
        </w:rPr>
      </w:pPr>
      <w:r w:rsidRPr="00D83765">
        <w:rPr>
          <w:rFonts w:ascii="Arial" w:hAnsi="Arial" w:cs="Arial"/>
          <w:lang w:val="en-US"/>
        </w:rPr>
        <w:t xml:space="preserve">For programs of the </w:t>
      </w:r>
      <w:proofErr w:type="spellStart"/>
      <w:r w:rsidRPr="00D83765">
        <w:rPr>
          <w:rFonts w:ascii="Arial" w:hAnsi="Arial" w:cs="Arial"/>
          <w:lang w:val="en-US"/>
        </w:rPr>
        <w:t>AllMix</w:t>
      </w:r>
      <w:proofErr w:type="spellEnd"/>
      <w:r w:rsidRPr="00D83765">
        <w:rPr>
          <w:rFonts w:ascii="Arial" w:hAnsi="Arial" w:cs="Arial"/>
          <w:lang w:val="en-US"/>
        </w:rPr>
        <w:t xml:space="preserve"> family (</w:t>
      </w:r>
      <w:proofErr w:type="spellStart"/>
      <w:r w:rsidRPr="00D83765">
        <w:rPr>
          <w:rFonts w:ascii="Arial" w:hAnsi="Arial" w:cs="Arial"/>
          <w:lang w:val="en-US"/>
        </w:rPr>
        <w:t>OMix</w:t>
      </w:r>
      <w:proofErr w:type="spellEnd"/>
      <w:r w:rsidRPr="00D83765">
        <w:rPr>
          <w:rFonts w:ascii="Arial" w:hAnsi="Arial" w:cs="Arial"/>
          <w:lang w:val="en-US"/>
        </w:rPr>
        <w:t xml:space="preserve">, </w:t>
      </w:r>
      <w:proofErr w:type="spellStart"/>
      <w:r w:rsidRPr="00D83765">
        <w:rPr>
          <w:rFonts w:ascii="Arial" w:hAnsi="Arial" w:cs="Arial"/>
          <w:lang w:val="en-US"/>
        </w:rPr>
        <w:t>AllCast</w:t>
      </w:r>
      <w:proofErr w:type="spellEnd"/>
      <w:r w:rsidRPr="00D83765">
        <w:rPr>
          <w:rFonts w:ascii="Arial" w:hAnsi="Arial" w:cs="Arial"/>
          <w:lang w:val="en-US"/>
        </w:rPr>
        <w:t xml:space="preserve">, etc.), the option of </w:t>
      </w:r>
      <w:proofErr w:type="spellStart"/>
      <w:r w:rsidRPr="00D83765">
        <w:rPr>
          <w:rFonts w:ascii="Arial" w:hAnsi="Arial" w:cs="Arial"/>
          <w:lang w:val="en-US"/>
        </w:rPr>
        <w:t>crypting</w:t>
      </w:r>
      <w:proofErr w:type="spellEnd"/>
      <w:r w:rsidRPr="00D83765">
        <w:rPr>
          <w:rFonts w:ascii="Arial" w:hAnsi="Arial" w:cs="Arial"/>
          <w:lang w:val="en-US"/>
        </w:rPr>
        <w:t xml:space="preserve"> 3D scenes is provided. The ability to encrypt and use </w:t>
      </w:r>
      <w:proofErr w:type="spellStart"/>
      <w:r w:rsidRPr="00D83765">
        <w:rPr>
          <w:rFonts w:ascii="Arial" w:hAnsi="Arial" w:cs="Arial"/>
          <w:lang w:val="en-US"/>
        </w:rPr>
        <w:t>crypted</w:t>
      </w:r>
      <w:proofErr w:type="spellEnd"/>
      <w:r w:rsidRPr="00D83765">
        <w:rPr>
          <w:rFonts w:ascii="Arial" w:hAnsi="Arial" w:cs="Arial"/>
          <w:lang w:val="en-US"/>
        </w:rPr>
        <w:t xml:space="preserve"> scenes is specified in the </w:t>
      </w:r>
      <w:proofErr w:type="spellStart"/>
      <w:r w:rsidRPr="00D83765">
        <w:rPr>
          <w:rFonts w:ascii="Arial" w:hAnsi="Arial" w:cs="Arial"/>
          <w:lang w:val="en-US"/>
        </w:rPr>
        <w:t>AllMix</w:t>
      </w:r>
      <w:proofErr w:type="spellEnd"/>
      <w:r w:rsidRPr="00D83765">
        <w:rPr>
          <w:rFonts w:ascii="Arial" w:hAnsi="Arial" w:cs="Arial"/>
          <w:lang w:val="en-US"/>
        </w:rPr>
        <w:t xml:space="preserve"> license in the form of two lists of categories (the category can include both a single user and a group of users).</w:t>
      </w:r>
    </w:p>
    <w:p w:rsidR="00AB01D4" w:rsidRPr="00D83765" w:rsidRDefault="00AB01D4" w:rsidP="00AB01D4">
      <w:pPr>
        <w:jc w:val="both"/>
        <w:rPr>
          <w:rFonts w:ascii="Arial" w:hAnsi="Arial" w:cs="Arial"/>
          <w:lang w:val="en-US"/>
        </w:rPr>
      </w:pPr>
      <w:r w:rsidRPr="00D83765">
        <w:rPr>
          <w:rFonts w:ascii="Arial" w:hAnsi="Arial" w:cs="Arial"/>
          <w:lang w:val="en-US"/>
        </w:rPr>
        <w:t>The first list of "Encode Categories" defines the categories for which encoding of 3D scenes is allowed.</w:t>
      </w:r>
    </w:p>
    <w:p w:rsidR="00AB01D4" w:rsidRPr="00D83765" w:rsidRDefault="00AB01D4" w:rsidP="00AB01D4">
      <w:pPr>
        <w:jc w:val="both"/>
        <w:rPr>
          <w:rFonts w:ascii="Arial" w:hAnsi="Arial" w:cs="Arial"/>
          <w:lang w:val="en-US"/>
        </w:rPr>
      </w:pPr>
      <w:r w:rsidRPr="00D83765">
        <w:rPr>
          <w:rFonts w:ascii="Arial" w:hAnsi="Arial" w:cs="Arial"/>
          <w:lang w:val="en-US"/>
        </w:rPr>
        <w:t xml:space="preserve">The second list of "Decode Categories" determines which categories of </w:t>
      </w:r>
      <w:proofErr w:type="spellStart"/>
      <w:r w:rsidRPr="00D83765">
        <w:rPr>
          <w:rFonts w:ascii="Arial" w:hAnsi="Arial" w:cs="Arial"/>
          <w:lang w:val="en-US"/>
        </w:rPr>
        <w:t>crypted</w:t>
      </w:r>
      <w:proofErr w:type="spellEnd"/>
      <w:r w:rsidRPr="00D83765">
        <w:rPr>
          <w:rFonts w:ascii="Arial" w:hAnsi="Arial" w:cs="Arial"/>
          <w:lang w:val="en-US"/>
        </w:rPr>
        <w:t xml:space="preserve"> 3D scenes are allowed to load.</w:t>
      </w:r>
    </w:p>
    <w:p w:rsidR="00AB01D4" w:rsidRPr="00D83765" w:rsidRDefault="00AB01D4" w:rsidP="00AB01D4">
      <w:pPr>
        <w:jc w:val="both"/>
        <w:rPr>
          <w:rFonts w:ascii="Arial" w:hAnsi="Arial" w:cs="Arial"/>
          <w:lang w:val="en-US"/>
        </w:rPr>
      </w:pPr>
      <w:r w:rsidRPr="00D83765">
        <w:rPr>
          <w:rFonts w:ascii="Arial" w:hAnsi="Arial" w:cs="Arial"/>
          <w:lang w:val="en-US"/>
        </w:rPr>
        <w:t xml:space="preserve">A </w:t>
      </w:r>
      <w:proofErr w:type="spellStart"/>
      <w:r w:rsidRPr="00D83765">
        <w:rPr>
          <w:rFonts w:ascii="Arial" w:hAnsi="Arial" w:cs="Arial"/>
          <w:lang w:val="en-US"/>
        </w:rPr>
        <w:t>cripted</w:t>
      </w:r>
      <w:proofErr w:type="spellEnd"/>
      <w:r w:rsidRPr="00D83765">
        <w:rPr>
          <w:rFonts w:ascii="Arial" w:hAnsi="Arial" w:cs="Arial"/>
          <w:lang w:val="en-US"/>
        </w:rPr>
        <w:t xml:space="preserve"> 3D scene (</w:t>
      </w:r>
      <w:proofErr w:type="spellStart"/>
      <w:r w:rsidRPr="00D83765">
        <w:rPr>
          <w:rFonts w:ascii="Arial" w:hAnsi="Arial" w:cs="Arial"/>
          <w:lang w:val="en-US"/>
        </w:rPr>
        <w:t>crypted</w:t>
      </w:r>
      <w:proofErr w:type="spellEnd"/>
      <w:r w:rsidRPr="00D83765">
        <w:rPr>
          <w:rFonts w:ascii="Arial" w:hAnsi="Arial" w:cs="Arial"/>
          <w:lang w:val="en-US"/>
        </w:rPr>
        <w:t xml:space="preserve"> FBX file) </w:t>
      </w:r>
      <w:proofErr w:type="spellStart"/>
      <w:r w:rsidRPr="00D83765">
        <w:rPr>
          <w:rFonts w:ascii="Arial" w:hAnsi="Arial" w:cs="Arial"/>
          <w:lang w:val="en-US"/>
        </w:rPr>
        <w:t>can not</w:t>
      </w:r>
      <w:proofErr w:type="spellEnd"/>
      <w:r w:rsidRPr="00D83765">
        <w:rPr>
          <w:rFonts w:ascii="Arial" w:hAnsi="Arial" w:cs="Arial"/>
          <w:lang w:val="en-US"/>
        </w:rPr>
        <w:t xml:space="preserve"> be imported into 3DS Max or into any other program. A </w:t>
      </w:r>
      <w:proofErr w:type="spellStart"/>
      <w:r w:rsidRPr="00D83765">
        <w:rPr>
          <w:rFonts w:ascii="Arial" w:hAnsi="Arial" w:cs="Arial"/>
          <w:lang w:val="en-US"/>
        </w:rPr>
        <w:t>crypted</w:t>
      </w:r>
      <w:proofErr w:type="spellEnd"/>
      <w:r w:rsidRPr="00D83765">
        <w:rPr>
          <w:rFonts w:ascii="Arial" w:hAnsi="Arial" w:cs="Arial"/>
          <w:lang w:val="en-US"/>
        </w:rPr>
        <w:t xml:space="preserve"> file can be loaded only in the </w:t>
      </w:r>
      <w:proofErr w:type="spellStart"/>
      <w:r w:rsidRPr="00D83765">
        <w:rPr>
          <w:rFonts w:ascii="Arial" w:hAnsi="Arial" w:cs="Arial"/>
          <w:lang w:val="en-US"/>
        </w:rPr>
        <w:t>AllMix</w:t>
      </w:r>
      <w:proofErr w:type="spellEnd"/>
      <w:r w:rsidRPr="00D83765">
        <w:rPr>
          <w:rFonts w:ascii="Arial" w:hAnsi="Arial" w:cs="Arial"/>
          <w:lang w:val="en-US"/>
        </w:rPr>
        <w:t xml:space="preserve"> family program and only with the registration corresponding to the category for which this FBX file is </w:t>
      </w:r>
      <w:proofErr w:type="spellStart"/>
      <w:r w:rsidRPr="00D83765">
        <w:rPr>
          <w:rFonts w:ascii="Arial" w:hAnsi="Arial" w:cs="Arial"/>
          <w:lang w:val="en-US"/>
        </w:rPr>
        <w:t>crypted</w:t>
      </w:r>
      <w:proofErr w:type="spellEnd"/>
      <w:r w:rsidRPr="00D83765">
        <w:rPr>
          <w:rFonts w:ascii="Arial" w:hAnsi="Arial" w:cs="Arial"/>
          <w:lang w:val="en-US"/>
        </w:rPr>
        <w:t>.</w:t>
      </w:r>
    </w:p>
    <w:p w:rsidR="00AB01D4" w:rsidRPr="00D83765" w:rsidRDefault="00AB01D4" w:rsidP="00AB01D4">
      <w:pPr>
        <w:jc w:val="both"/>
        <w:rPr>
          <w:rFonts w:ascii="Arial" w:hAnsi="Arial" w:cs="Arial"/>
          <w:lang w:val="en-US"/>
        </w:rPr>
      </w:pPr>
      <w:r w:rsidRPr="00D83765">
        <w:rPr>
          <w:rFonts w:ascii="Arial" w:hAnsi="Arial" w:cs="Arial"/>
          <w:lang w:val="en-US"/>
        </w:rPr>
        <w:t xml:space="preserve">Typically, the registration file for the seller of 3D content contains a complete list of all categories in both lists, and the end user license contains a single category in the decode list. However, depending on the licensing policy, any combination is possible. For demonstration 3D scenes, you can create a category with a name, for example, "Everybody" (or some other name) and every user licenses can </w:t>
      </w:r>
      <w:proofErr w:type="spellStart"/>
      <w:r w:rsidRPr="00D83765">
        <w:rPr>
          <w:rFonts w:ascii="Arial" w:hAnsi="Arial" w:cs="Arial"/>
          <w:lang w:val="en-US"/>
        </w:rPr>
        <w:t>consits</w:t>
      </w:r>
      <w:proofErr w:type="spellEnd"/>
      <w:r w:rsidRPr="00D83765">
        <w:rPr>
          <w:rFonts w:ascii="Arial" w:hAnsi="Arial" w:cs="Arial"/>
          <w:lang w:val="en-US"/>
        </w:rPr>
        <w:t xml:space="preserve"> this category. In this case, all users can download the encrypted FBX marked category "Everybody". </w:t>
      </w:r>
      <w:proofErr w:type="gramStart"/>
      <w:r w:rsidRPr="00D83765">
        <w:rPr>
          <w:rFonts w:ascii="Arial" w:hAnsi="Arial" w:cs="Arial"/>
          <w:lang w:val="en-US"/>
        </w:rPr>
        <w:t>But</w:t>
      </w:r>
      <w:proofErr w:type="gramEnd"/>
      <w:r w:rsidRPr="00D83765">
        <w:rPr>
          <w:rFonts w:ascii="Arial" w:hAnsi="Arial" w:cs="Arial"/>
          <w:lang w:val="en-US"/>
        </w:rPr>
        <w:t xml:space="preserve"> without the opportunity to change it.</w:t>
      </w:r>
    </w:p>
    <w:p w:rsidR="00AB01D4" w:rsidRPr="00D83765" w:rsidRDefault="00AB01D4" w:rsidP="00AB01D4">
      <w:pPr>
        <w:jc w:val="both"/>
        <w:rPr>
          <w:rFonts w:ascii="Arial" w:hAnsi="Arial" w:cs="Arial"/>
          <w:lang w:val="en-US"/>
        </w:rPr>
      </w:pPr>
    </w:p>
    <w:p w:rsidR="00AB01D4" w:rsidRPr="00D83765" w:rsidRDefault="00AB01D4" w:rsidP="00AB01D4">
      <w:pPr>
        <w:jc w:val="both"/>
        <w:rPr>
          <w:rFonts w:ascii="Arial" w:hAnsi="Arial" w:cs="Arial"/>
          <w:lang w:val="en-US"/>
        </w:rPr>
      </w:pPr>
      <w:r w:rsidRPr="00D83765">
        <w:rPr>
          <w:rFonts w:ascii="Arial" w:hAnsi="Arial" w:cs="Arial"/>
          <w:lang w:val="en-US"/>
        </w:rPr>
        <w:t xml:space="preserve">2. </w:t>
      </w:r>
      <w:proofErr w:type="spellStart"/>
      <w:r w:rsidRPr="00D83765">
        <w:rPr>
          <w:rFonts w:ascii="Arial" w:hAnsi="Arial" w:cs="Arial"/>
          <w:lang w:val="en-US"/>
        </w:rPr>
        <w:t>Crypting</w:t>
      </w:r>
      <w:proofErr w:type="spellEnd"/>
      <w:r w:rsidRPr="00D83765">
        <w:rPr>
          <w:rFonts w:ascii="Arial" w:hAnsi="Arial" w:cs="Arial"/>
          <w:lang w:val="en-US"/>
        </w:rPr>
        <w:t xml:space="preserve"> * the FBX file.</w:t>
      </w:r>
    </w:p>
    <w:p w:rsidR="00AB01D4" w:rsidRDefault="00AB01D4" w:rsidP="00AB01D4">
      <w:pPr>
        <w:jc w:val="both"/>
        <w:rPr>
          <w:rFonts w:ascii="Arial" w:hAnsi="Arial" w:cs="Arial"/>
          <w:lang w:val="en-US"/>
        </w:rPr>
      </w:pPr>
      <w:proofErr w:type="spellStart"/>
      <w:r w:rsidRPr="00D83765">
        <w:rPr>
          <w:rFonts w:ascii="Arial" w:hAnsi="Arial" w:cs="Arial"/>
          <w:lang w:val="en-US"/>
        </w:rPr>
        <w:t>Crypting</w:t>
      </w:r>
      <w:proofErr w:type="spellEnd"/>
      <w:r w:rsidRPr="00D83765">
        <w:rPr>
          <w:rFonts w:ascii="Arial" w:hAnsi="Arial" w:cs="Arial"/>
          <w:lang w:val="en-US"/>
        </w:rPr>
        <w:t xml:space="preserve"> </w:t>
      </w:r>
      <w:proofErr w:type="gramStart"/>
      <w:r w:rsidRPr="00D83765">
        <w:rPr>
          <w:rFonts w:ascii="Arial" w:hAnsi="Arial" w:cs="Arial"/>
          <w:lang w:val="en-US"/>
        </w:rPr>
        <w:t>is performed</w:t>
      </w:r>
      <w:proofErr w:type="gramEnd"/>
      <w:r w:rsidRPr="00D83765">
        <w:rPr>
          <w:rFonts w:ascii="Arial" w:hAnsi="Arial" w:cs="Arial"/>
          <w:lang w:val="en-US"/>
        </w:rPr>
        <w:t xml:space="preserve"> in the 3D scene editor.</w:t>
      </w:r>
    </w:p>
    <w:p w:rsidR="00301EE9" w:rsidRPr="00D83765" w:rsidRDefault="00301EE9" w:rsidP="00AB01D4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776357" cy="3952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177" cy="395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1D4" w:rsidRPr="00D83765" w:rsidRDefault="00AB01D4" w:rsidP="00AB01D4">
      <w:pPr>
        <w:jc w:val="both"/>
        <w:rPr>
          <w:rFonts w:ascii="Arial" w:hAnsi="Arial" w:cs="Arial"/>
          <w:lang w:val="en-US"/>
        </w:rPr>
      </w:pPr>
      <w:r w:rsidRPr="00D83765">
        <w:rPr>
          <w:rFonts w:ascii="Arial" w:hAnsi="Arial" w:cs="Arial"/>
          <w:lang w:val="en-US"/>
        </w:rPr>
        <w:t>  </w:t>
      </w:r>
    </w:p>
    <w:p w:rsidR="00AB01D4" w:rsidRDefault="00AB01D4" w:rsidP="00AB01D4">
      <w:pPr>
        <w:jc w:val="both"/>
        <w:rPr>
          <w:rFonts w:ascii="Arial" w:hAnsi="Arial" w:cs="Arial"/>
          <w:lang w:val="en-US"/>
        </w:rPr>
      </w:pPr>
      <w:r w:rsidRPr="00D83765">
        <w:rPr>
          <w:rFonts w:ascii="Arial" w:hAnsi="Arial" w:cs="Arial"/>
          <w:lang w:val="en-US"/>
        </w:rPr>
        <w:t>To do this, you need to load the scene and enter to the scene editor. Then select the needed encode category from the drop-down list and click on the "Open Lock" icon. Changing icon from "Open Lock</w:t>
      </w:r>
      <w:proofErr w:type="gramStart"/>
      <w:r w:rsidRPr="00D83765">
        <w:rPr>
          <w:rFonts w:ascii="Arial" w:hAnsi="Arial" w:cs="Arial"/>
          <w:lang w:val="en-US"/>
        </w:rPr>
        <w:t>"  to</w:t>
      </w:r>
      <w:proofErr w:type="gramEnd"/>
      <w:r w:rsidRPr="00D83765">
        <w:rPr>
          <w:rFonts w:ascii="Arial" w:hAnsi="Arial" w:cs="Arial"/>
          <w:lang w:val="en-US"/>
        </w:rPr>
        <w:t xml:space="preserve"> "Locked Lock"  means that the file is encrypted.</w:t>
      </w:r>
    </w:p>
    <w:p w:rsidR="00301EE9" w:rsidRPr="00301EE9" w:rsidRDefault="00301EE9" w:rsidP="00301EE9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Protection Category</w:t>
      </w:r>
      <w:r w:rsidRPr="00301EE9">
        <w:rPr>
          <w:rFonts w:ascii="Arial" w:hAnsi="Arial" w:cs="Arial"/>
          <w:lang w:val="en-US"/>
        </w:rPr>
        <w:t>:</w:t>
      </w:r>
    </w:p>
    <w:p w:rsidR="00301EE9" w:rsidRPr="00301EE9" w:rsidRDefault="00301EE9" w:rsidP="00301EE9">
      <w:pPr>
        <w:spacing w:after="0"/>
        <w:ind w:firstLine="708"/>
        <w:jc w:val="both"/>
        <w:rPr>
          <w:rFonts w:ascii="Arial" w:hAnsi="Arial" w:cs="Arial"/>
          <w:lang w:val="en-US"/>
        </w:rPr>
      </w:pPr>
      <w:r w:rsidRPr="00301EE9">
        <w:rPr>
          <w:rFonts w:ascii="Arial" w:hAnsi="Arial" w:cs="Arial"/>
          <w:lang w:val="en-US"/>
        </w:rPr>
        <w:t xml:space="preserve">- </w:t>
      </w:r>
      <w:r w:rsidRPr="0053173C">
        <w:rPr>
          <w:rFonts w:ascii="Arial" w:hAnsi="Arial" w:cs="Arial"/>
          <w:b/>
          <w:lang w:val="en-US"/>
        </w:rPr>
        <w:t>HASP</w:t>
      </w:r>
      <w:r w:rsidRPr="00301EE9">
        <w:rPr>
          <w:rFonts w:ascii="Arial" w:hAnsi="Arial" w:cs="Arial"/>
          <w:b/>
          <w:lang w:val="en-US"/>
        </w:rPr>
        <w:t xml:space="preserve"> </w:t>
      </w:r>
      <w:r w:rsidRPr="0053173C">
        <w:rPr>
          <w:rFonts w:ascii="Arial" w:hAnsi="Arial" w:cs="Arial"/>
          <w:b/>
          <w:lang w:val="en-US"/>
        </w:rPr>
        <w:t>Number</w:t>
      </w:r>
      <w:r w:rsidRPr="00301EE9">
        <w:rPr>
          <w:rFonts w:ascii="Arial" w:hAnsi="Arial" w:cs="Arial"/>
          <w:lang w:val="en-US"/>
        </w:rPr>
        <w:t xml:space="preserve"> - </w:t>
      </w:r>
      <w:r w:rsidRPr="00301EE9">
        <w:rPr>
          <w:rFonts w:ascii="Arial" w:hAnsi="Arial" w:cs="Arial"/>
          <w:lang w:val="en-US"/>
        </w:rPr>
        <w:t>it is possible to enter the key number of a specific user</w:t>
      </w:r>
      <w:r w:rsidRPr="00301EE9">
        <w:rPr>
          <w:rFonts w:ascii="Arial" w:hAnsi="Arial" w:cs="Arial"/>
          <w:lang w:val="en-US"/>
        </w:rPr>
        <w:t>;</w:t>
      </w:r>
    </w:p>
    <w:p w:rsidR="00301EE9" w:rsidRPr="00301EE9" w:rsidRDefault="00301EE9" w:rsidP="00301EE9">
      <w:pPr>
        <w:spacing w:after="0"/>
        <w:ind w:firstLine="708"/>
        <w:jc w:val="both"/>
        <w:rPr>
          <w:rFonts w:ascii="Arial" w:hAnsi="Arial" w:cs="Arial"/>
          <w:lang w:val="en-US"/>
        </w:rPr>
      </w:pPr>
      <w:r w:rsidRPr="00301EE9">
        <w:rPr>
          <w:rFonts w:ascii="Arial" w:hAnsi="Arial" w:cs="Arial"/>
          <w:lang w:val="en-US"/>
        </w:rPr>
        <w:t xml:space="preserve">- </w:t>
      </w:r>
      <w:r w:rsidRPr="0053173C">
        <w:rPr>
          <w:rFonts w:ascii="Arial" w:hAnsi="Arial" w:cs="Arial"/>
          <w:b/>
          <w:lang w:val="en-US"/>
        </w:rPr>
        <w:t>Everybody</w:t>
      </w:r>
      <w:r w:rsidRPr="00301EE9">
        <w:rPr>
          <w:rFonts w:ascii="Arial" w:hAnsi="Arial" w:cs="Arial"/>
          <w:lang w:val="en-US"/>
        </w:rPr>
        <w:t xml:space="preserve"> – </w:t>
      </w:r>
      <w:r w:rsidRPr="00301EE9">
        <w:rPr>
          <w:rFonts w:ascii="Arial" w:hAnsi="Arial" w:cs="Arial"/>
          <w:lang w:val="en-US"/>
        </w:rPr>
        <w:t>category included in sample registration for all users</w:t>
      </w:r>
      <w:r w:rsidRPr="00301EE9">
        <w:rPr>
          <w:rFonts w:ascii="Arial" w:hAnsi="Arial" w:cs="Arial"/>
          <w:lang w:val="en-US"/>
        </w:rPr>
        <w:t>;</w:t>
      </w:r>
    </w:p>
    <w:p w:rsidR="00301EE9" w:rsidRPr="00301EE9" w:rsidRDefault="00301EE9" w:rsidP="00301EE9">
      <w:pPr>
        <w:spacing w:after="0"/>
        <w:ind w:firstLine="708"/>
        <w:jc w:val="both"/>
        <w:rPr>
          <w:rFonts w:ascii="Arial" w:hAnsi="Arial" w:cs="Arial"/>
          <w:lang w:val="en-US"/>
        </w:rPr>
      </w:pPr>
      <w:r w:rsidRPr="00301EE9">
        <w:rPr>
          <w:rFonts w:ascii="Arial" w:hAnsi="Arial" w:cs="Arial"/>
          <w:lang w:val="en-US"/>
        </w:rPr>
        <w:t xml:space="preserve">- </w:t>
      </w:r>
      <w:proofErr w:type="spellStart"/>
      <w:r w:rsidRPr="0053173C">
        <w:rPr>
          <w:rFonts w:ascii="Arial" w:hAnsi="Arial" w:cs="Arial"/>
          <w:b/>
          <w:lang w:val="en-US"/>
        </w:rPr>
        <w:t>AllMix</w:t>
      </w:r>
      <w:proofErr w:type="spellEnd"/>
      <w:r w:rsidRPr="00301EE9">
        <w:rPr>
          <w:rFonts w:ascii="Arial" w:hAnsi="Arial" w:cs="Arial"/>
          <w:lang w:val="en-US"/>
        </w:rPr>
        <w:t xml:space="preserve"> – </w:t>
      </w:r>
      <w:r w:rsidRPr="00301EE9">
        <w:rPr>
          <w:rFonts w:ascii="Arial" w:hAnsi="Arial" w:cs="Arial"/>
          <w:lang w:val="en-US"/>
        </w:rPr>
        <w:t xml:space="preserve">category for </w:t>
      </w:r>
      <w:proofErr w:type="spellStart"/>
      <w:r w:rsidRPr="00301EE9">
        <w:rPr>
          <w:rFonts w:ascii="Arial" w:hAnsi="Arial" w:cs="Arial"/>
          <w:lang w:val="en-US"/>
        </w:rPr>
        <w:t>AllMix</w:t>
      </w:r>
      <w:proofErr w:type="spellEnd"/>
      <w:r w:rsidRPr="00301EE9">
        <w:rPr>
          <w:rFonts w:ascii="Arial" w:hAnsi="Arial" w:cs="Arial"/>
          <w:lang w:val="en-US"/>
        </w:rPr>
        <w:t xml:space="preserve"> user group</w:t>
      </w:r>
      <w:r w:rsidRPr="00301EE9">
        <w:rPr>
          <w:rFonts w:ascii="Arial" w:hAnsi="Arial" w:cs="Arial"/>
          <w:lang w:val="en-US"/>
        </w:rPr>
        <w:t>;</w:t>
      </w:r>
    </w:p>
    <w:p w:rsidR="00301EE9" w:rsidRPr="00301EE9" w:rsidRDefault="00301EE9" w:rsidP="00301EE9">
      <w:pPr>
        <w:ind w:firstLine="708"/>
        <w:jc w:val="both"/>
        <w:rPr>
          <w:rFonts w:ascii="Arial" w:hAnsi="Arial" w:cs="Arial"/>
          <w:lang w:val="en-US"/>
        </w:rPr>
      </w:pPr>
      <w:r w:rsidRPr="00301EE9">
        <w:rPr>
          <w:rFonts w:ascii="Arial" w:hAnsi="Arial" w:cs="Arial"/>
          <w:lang w:val="en-US"/>
        </w:rPr>
        <w:t xml:space="preserve">- </w:t>
      </w:r>
      <w:r w:rsidRPr="00301EE9">
        <w:rPr>
          <w:rFonts w:ascii="Arial" w:hAnsi="Arial" w:cs="Arial"/>
          <w:b/>
          <w:lang w:val="en-US"/>
        </w:rPr>
        <w:t>5111</w:t>
      </w:r>
      <w:r w:rsidRPr="00301EE9">
        <w:rPr>
          <w:rFonts w:ascii="Arial" w:hAnsi="Arial" w:cs="Arial"/>
          <w:lang w:val="en-US"/>
        </w:rPr>
        <w:t xml:space="preserve"> – </w:t>
      </w:r>
      <w:r w:rsidRPr="00301EE9">
        <w:rPr>
          <w:rFonts w:ascii="Arial" w:hAnsi="Arial" w:cs="Arial"/>
          <w:lang w:val="en-US"/>
        </w:rPr>
        <w:t>number of client HASP key as determined by registration</w:t>
      </w:r>
      <w:r w:rsidRPr="00301EE9">
        <w:rPr>
          <w:rFonts w:ascii="Arial" w:hAnsi="Arial" w:cs="Arial"/>
          <w:lang w:val="en-US"/>
        </w:rPr>
        <w:t>.</w:t>
      </w:r>
    </w:p>
    <w:p w:rsidR="00AB01D4" w:rsidRPr="00301EE9" w:rsidRDefault="00AB01D4" w:rsidP="00AB01D4">
      <w:pPr>
        <w:jc w:val="both"/>
        <w:rPr>
          <w:rFonts w:ascii="Arial" w:hAnsi="Arial" w:cs="Arial"/>
        </w:rPr>
      </w:pPr>
      <w:r w:rsidRPr="00D83765">
        <w:rPr>
          <w:rFonts w:ascii="Arial" w:hAnsi="Arial" w:cs="Arial"/>
          <w:lang w:val="en-US"/>
        </w:rPr>
        <w:t> </w:t>
      </w:r>
      <w:r w:rsidRPr="00D83765">
        <w:rPr>
          <w:rFonts w:ascii="Arial" w:hAnsi="Arial" w:cs="Arial"/>
          <w:noProof/>
          <w:lang w:eastAsia="ru-RU"/>
        </w:rPr>
        <w:drawing>
          <wp:inline distT="0" distB="0" distL="0" distR="0">
            <wp:extent cx="3352800" cy="1428750"/>
            <wp:effectExtent l="19050" t="0" r="0" b="0"/>
            <wp:docPr id="4" name="Рисунок 1" descr="options_3dscene_protectio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ons_3dscene_protection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3765">
        <w:rPr>
          <w:rFonts w:ascii="Arial" w:hAnsi="Arial" w:cs="Arial"/>
          <w:lang w:val="en-US"/>
        </w:rPr>
        <w:t>   </w:t>
      </w:r>
      <w:bookmarkStart w:id="0" w:name="_GoBack"/>
      <w:bookmarkEnd w:id="0"/>
    </w:p>
    <w:p w:rsidR="00AB01D4" w:rsidRPr="00D83765" w:rsidRDefault="00AB01D4" w:rsidP="00AB01D4">
      <w:pPr>
        <w:jc w:val="both"/>
        <w:rPr>
          <w:rFonts w:ascii="Arial" w:hAnsi="Arial" w:cs="Arial"/>
          <w:lang w:val="en-US"/>
        </w:rPr>
      </w:pPr>
      <w:r w:rsidRPr="00D83765">
        <w:rPr>
          <w:rFonts w:ascii="Arial" w:hAnsi="Arial" w:cs="Arial"/>
          <w:lang w:val="en-US"/>
        </w:rPr>
        <w:t>Original FBX copied to file with the extension * .</w:t>
      </w:r>
      <w:proofErr w:type="spellStart"/>
      <w:r w:rsidRPr="00D83765">
        <w:rPr>
          <w:rFonts w:ascii="Arial" w:hAnsi="Arial" w:cs="Arial"/>
          <w:lang w:val="en-US"/>
        </w:rPr>
        <w:t>FBX.bak</w:t>
      </w:r>
      <w:proofErr w:type="spellEnd"/>
      <w:r w:rsidRPr="00D83765">
        <w:rPr>
          <w:rFonts w:ascii="Arial" w:hAnsi="Arial" w:cs="Arial"/>
          <w:lang w:val="en-US"/>
        </w:rPr>
        <w:t xml:space="preserve">. This file should not be </w:t>
      </w:r>
      <w:proofErr w:type="spellStart"/>
      <w:proofErr w:type="gramStart"/>
      <w:r w:rsidRPr="00D83765">
        <w:rPr>
          <w:rFonts w:ascii="Arial" w:hAnsi="Arial" w:cs="Arial"/>
          <w:lang w:val="en-US"/>
        </w:rPr>
        <w:t>sended</w:t>
      </w:r>
      <w:proofErr w:type="spellEnd"/>
      <w:r w:rsidRPr="00D83765">
        <w:rPr>
          <w:rFonts w:ascii="Arial" w:hAnsi="Arial" w:cs="Arial"/>
          <w:lang w:val="en-US"/>
        </w:rPr>
        <w:t xml:space="preserve">  to</w:t>
      </w:r>
      <w:proofErr w:type="gramEnd"/>
      <w:r w:rsidRPr="00D83765">
        <w:rPr>
          <w:rFonts w:ascii="Arial" w:hAnsi="Arial" w:cs="Arial"/>
          <w:lang w:val="en-US"/>
        </w:rPr>
        <w:t xml:space="preserve"> the end user in any case. No way to decode </w:t>
      </w:r>
      <w:proofErr w:type="spellStart"/>
      <w:r w:rsidRPr="00D83765">
        <w:rPr>
          <w:rFonts w:ascii="Arial" w:hAnsi="Arial" w:cs="Arial"/>
          <w:lang w:val="en-US"/>
        </w:rPr>
        <w:t>crypted</w:t>
      </w:r>
      <w:proofErr w:type="spellEnd"/>
      <w:r w:rsidRPr="00D83765">
        <w:rPr>
          <w:rFonts w:ascii="Arial" w:hAnsi="Arial" w:cs="Arial"/>
          <w:lang w:val="en-US"/>
        </w:rPr>
        <w:t xml:space="preserve"> FBX file, so </w:t>
      </w:r>
      <w:proofErr w:type="spellStart"/>
      <w:r w:rsidRPr="00D83765">
        <w:rPr>
          <w:rFonts w:ascii="Arial" w:hAnsi="Arial" w:cs="Arial"/>
          <w:lang w:val="en-US"/>
        </w:rPr>
        <w:t>crypted</w:t>
      </w:r>
      <w:proofErr w:type="spellEnd"/>
      <w:r w:rsidRPr="00D83765">
        <w:rPr>
          <w:rFonts w:ascii="Arial" w:hAnsi="Arial" w:cs="Arial"/>
          <w:lang w:val="en-US"/>
        </w:rPr>
        <w:t xml:space="preserve"> FBX </w:t>
      </w:r>
      <w:proofErr w:type="spellStart"/>
      <w:r w:rsidRPr="00D83765">
        <w:rPr>
          <w:rFonts w:ascii="Arial" w:hAnsi="Arial" w:cs="Arial"/>
          <w:lang w:val="en-US"/>
        </w:rPr>
        <w:t>can not</w:t>
      </w:r>
      <w:proofErr w:type="spellEnd"/>
      <w:r w:rsidRPr="00D83765">
        <w:rPr>
          <w:rFonts w:ascii="Arial" w:hAnsi="Arial" w:cs="Arial"/>
          <w:lang w:val="en-US"/>
        </w:rPr>
        <w:t xml:space="preserve"> be decoded, for example, for encoding to different category or to load into 3DS Max.</w:t>
      </w:r>
    </w:p>
    <w:sectPr w:rsidR="00AB01D4" w:rsidRPr="00D83765" w:rsidSect="00334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4D0C"/>
    <w:rsid w:val="00005731"/>
    <w:rsid w:val="00005F69"/>
    <w:rsid w:val="000D4609"/>
    <w:rsid w:val="0010060A"/>
    <w:rsid w:val="00130EDB"/>
    <w:rsid w:val="001D6C3F"/>
    <w:rsid w:val="002416AB"/>
    <w:rsid w:val="00286937"/>
    <w:rsid w:val="002D5BCF"/>
    <w:rsid w:val="00301EE9"/>
    <w:rsid w:val="00334D0C"/>
    <w:rsid w:val="003D5F11"/>
    <w:rsid w:val="004613CE"/>
    <w:rsid w:val="00581564"/>
    <w:rsid w:val="005C0783"/>
    <w:rsid w:val="00620EA7"/>
    <w:rsid w:val="00660FDC"/>
    <w:rsid w:val="006B123B"/>
    <w:rsid w:val="006D1BDC"/>
    <w:rsid w:val="007C20AD"/>
    <w:rsid w:val="00824827"/>
    <w:rsid w:val="008D4FB1"/>
    <w:rsid w:val="0094087B"/>
    <w:rsid w:val="00A11A89"/>
    <w:rsid w:val="00A52535"/>
    <w:rsid w:val="00A60238"/>
    <w:rsid w:val="00A82659"/>
    <w:rsid w:val="00A9510C"/>
    <w:rsid w:val="00AB01D4"/>
    <w:rsid w:val="00B17C3C"/>
    <w:rsid w:val="00C6718C"/>
    <w:rsid w:val="00C71044"/>
    <w:rsid w:val="00CB0CC9"/>
    <w:rsid w:val="00D83765"/>
    <w:rsid w:val="00D87AAB"/>
    <w:rsid w:val="00DD1CFD"/>
    <w:rsid w:val="00E05AA9"/>
    <w:rsid w:val="00E32423"/>
    <w:rsid w:val="00E727FB"/>
    <w:rsid w:val="00EB2EF7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5D8F"/>
  <w15:docId w15:val="{2E39F0A7-55B0-4C13-88C7-A18D00AD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test</cp:lastModifiedBy>
  <cp:revision>4</cp:revision>
  <dcterms:created xsi:type="dcterms:W3CDTF">2018-07-04T11:18:00Z</dcterms:created>
  <dcterms:modified xsi:type="dcterms:W3CDTF">2019-11-29T10:10:00Z</dcterms:modified>
</cp:coreProperties>
</file>